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2017年全省夏玉米中后期管理技术意见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今年，我省玉米播种整体较常年偏早，关键技术落实到位，播种后降水均匀，田间墒情好，病虫害发生较轻。目前玉米群体适宜，长势是2012年以来最好的一年。玉米开始进入生殖生长阶段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，是决定粒数和粒重的最关键时期，田间管理的中心任务是：提高授粉质量，保证粒数，确保光合面积和时间，防止早衰，增加粒重。主要措施是：壮株、保叶、补肥、促授粉、防病虫、适期收获。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一是拔除小弱病株，加强肥水管理。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今年我省部分玉米品种出现小蘖和田间弱株，与正常植株争肥争水，影响田间通风透光，难以形成产量，应及时组织拔除，改善田间环境。由于前期降雨较多，造成养分淋溶损失和植株偏细弱，出现脱肥现象，大喇叭口期是追肥的关键时期，应结合降雨或者浇水追施攻穗肥，确保形成大穗和充足的穗粒数，开花期再补施花粒肥。施肥应以氮肥为主，正常地块穗肥亩施尿素10～15公斤，脱肥地块亩施尿素15～20公斤、硫酸钾15～18公斤；开花期补施花粒肥，每亩施用尿素6～8公斤。也可在灌浆期叶面喷施磷酸二氢钾、尿素等混合液，延长叶片光合时间，促进光合产物积累，增加粒重。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二是实施“一防双减”，做好病虫害综合防治。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目前玉米田间湿度大、温度高，风雨天气较多，有利于病虫害的发生和传播，</w:t>
      </w:r>
      <w:r>
        <w:rPr>
          <w:rFonts w:hint="eastAsia" w:ascii="仿宋_GB2312" w:eastAsia="仿宋_GB2312"/>
          <w:sz w:val="32"/>
          <w:szCs w:val="32"/>
        </w:rPr>
        <w:t>要密切关注病虫害发生发展趋势，强化病虫监测预警，抓好病虫害统防统治。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据植保部门</w:t>
      </w:r>
      <w:r>
        <w:rPr>
          <w:rFonts w:hint="eastAsia" w:ascii="仿宋_GB2312" w:eastAsia="仿宋_GB2312"/>
          <w:sz w:val="32"/>
          <w:szCs w:val="32"/>
        </w:rPr>
        <w:t>预计，玉米中后期病虫害总体中等发生，虫害主要以三代玉米螟、玉米穗虫（中等）、玉米蚜、三代粘虫为主，病害以叶斑病（褐斑病中等）、玉米锈病等为主。目前</w:t>
      </w:r>
      <w:r>
        <w:rPr>
          <w:rFonts w:hint="eastAsia" w:ascii="仿宋_GB2312" w:hAnsi="仿宋_GB2312" w:eastAsia="仿宋_GB2312" w:cs="仿宋_GB2312"/>
          <w:sz w:val="32"/>
          <w:szCs w:val="32"/>
        </w:rPr>
        <w:t>是进行“一防双减”的关键时期，</w:t>
      </w:r>
      <w:r>
        <w:rPr>
          <w:rFonts w:hint="eastAsia" w:ascii="仿宋_GB2312" w:eastAsia="仿宋_GB2312"/>
          <w:sz w:val="32"/>
          <w:szCs w:val="32"/>
        </w:rPr>
        <w:t>混配杀菌、杀虫剂，抓紧利用大型施药器械和飞防进行规模化防治，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一次施药兼治以上多种病虫害，减少玉米中后期穗虫发生基数、减轻病害流行程度，有效解决玉米中后期病虫害防治难题。</w:t>
      </w:r>
    </w:p>
    <w:p>
      <w:pPr>
        <w:pStyle w:val="4"/>
        <w:spacing w:before="0" w:beforeAutospacing="0" w:after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三是提高授粉质量，确保穗大粒多。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要密切关注玉米授粉情况，高温干燥和阴雨寡照都会影响玉米正常授粉，应及时采取应对措施。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高产地块群体较大，叶片重叠度高，要抓住有利时机及时进行人工辅助授粉，有条件的可以人工去雄或利用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小型无人机低飞等措施辅助散粉，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促进花粉飘散均匀，以提高其结实率，为粒多粒重打好基础，促进增产。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四是做好灾情预案，减少因灾损失。</w:t>
      </w:r>
      <w:r>
        <w:rPr>
          <w:rFonts w:hint="eastAsia" w:ascii="仿宋_GB2312" w:hAnsi="仿宋_GB2312" w:eastAsia="仿宋_GB2312" w:cs="仿宋_GB2312"/>
          <w:sz w:val="32"/>
          <w:szCs w:val="32"/>
        </w:rPr>
        <w:t>前期玉米生长迅速，总体偏高偏弱，中后期自然灾害多发，尤其是强风和强降雨，容易造成倒伏，影响玉米产量。各地要提前做好防灾减灾预案，</w:t>
      </w:r>
      <w:r>
        <w:rPr>
          <w:rFonts w:hint="eastAsia" w:ascii="仿宋_GB2312" w:eastAsia="仿宋_GB2312"/>
          <w:sz w:val="32"/>
          <w:szCs w:val="32"/>
        </w:rPr>
        <w:t>密切关注天气变化，充分做好准备，及时疏通沟渠，强降雨后及时排除田间积水，灌浆期强风造成植株严重倒伏的，要及时扶起，防止籽粒霉变腐烂。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五是充分挖掘增产潜力，大力宣传适期晚收。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目前大多数品种生育期偏长，在收获时不能正常成熟。适期晚收可以延长灌浆时间，有利于干物质积累，充分发挥品种的高产潜力，增加粒重，提高产量。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要继续做好玉米适期晚收技术的培训和宣传，尽可能提高玉米成熟度，通过提高粒重保证产量。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建议一般地块在9月底10月初收获，高产地块在10月10日前后收获。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同时，积极推广机械收获和秸秆还田等技术。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B0996"/>
    <w:rsid w:val="566B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3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2017-08-10T06:45:00Z</dcterms:created>
  <dc:creator>dell</dc:creator>
  <cp:lastModifiedBy>dell</cp:lastModifiedBy>
  <dcterms:modified xsi:type="dcterms:W3CDTF">2017-08-10T06:46:00Z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